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1ED7" w14:textId="77777777" w:rsidR="00000849" w:rsidRPr="00000849" w:rsidRDefault="00000849" w:rsidP="00000849">
      <w:pPr>
        <w:jc w:val="right"/>
        <w:rPr>
          <w:rFonts w:asciiTheme="majorHAnsi" w:hAnsiTheme="majorHAnsi" w:cstheme="majorHAnsi"/>
          <w:b/>
          <w:bCs/>
          <w:sz w:val="20"/>
          <w:szCs w:val="20"/>
        </w:rPr>
      </w:pPr>
      <w:proofErr w:type="spellStart"/>
      <w:r w:rsidRPr="00000849">
        <w:rPr>
          <w:rFonts w:asciiTheme="majorHAnsi" w:hAnsiTheme="majorHAnsi" w:cstheme="majorHAnsi"/>
          <w:b/>
          <w:bCs/>
          <w:sz w:val="20"/>
          <w:szCs w:val="20"/>
        </w:rPr>
        <w:t>Załącznik</w:t>
      </w:r>
      <w:proofErr w:type="spellEnd"/>
      <w:r w:rsidRPr="00000849">
        <w:rPr>
          <w:rFonts w:asciiTheme="majorHAnsi" w:hAnsiTheme="majorHAnsi" w:cstheme="majorHAnsi"/>
          <w:b/>
          <w:bCs/>
          <w:sz w:val="20"/>
          <w:szCs w:val="20"/>
        </w:rPr>
        <w:t xml:space="preserve"> nr 2a do SWZ</w:t>
      </w:r>
    </w:p>
    <w:p w14:paraId="0D361FF6" w14:textId="77777777" w:rsidR="00000849" w:rsidRPr="00000849" w:rsidRDefault="00000849" w:rsidP="00000849">
      <w:pPr>
        <w:spacing w:line="100" w:lineRule="atLeast"/>
        <w:jc w:val="center"/>
        <w:rPr>
          <w:rFonts w:asciiTheme="majorHAnsi" w:eastAsia="Times New Roman" w:hAnsiTheme="majorHAnsi" w:cstheme="majorHAnsi"/>
          <w:b/>
          <w:sz w:val="22"/>
        </w:rPr>
      </w:pP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Formularz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asortymentowo</w:t>
      </w:r>
      <w:proofErr w:type="spellEnd"/>
      <w:r w:rsidRPr="00000849">
        <w:rPr>
          <w:rFonts w:asciiTheme="majorHAnsi" w:eastAsia="Times New Roman" w:hAnsiTheme="majorHAnsi" w:cstheme="majorHAnsi"/>
          <w:b/>
          <w:sz w:val="22"/>
        </w:rPr>
        <w:t xml:space="preserve"> – </w:t>
      </w:r>
      <w:proofErr w:type="spellStart"/>
      <w:r w:rsidRPr="00000849">
        <w:rPr>
          <w:rFonts w:asciiTheme="majorHAnsi" w:eastAsia="Times New Roman" w:hAnsiTheme="majorHAnsi" w:cstheme="majorHAnsi"/>
          <w:b/>
          <w:sz w:val="22"/>
        </w:rPr>
        <w:t>cenowy</w:t>
      </w:r>
      <w:proofErr w:type="spellEnd"/>
    </w:p>
    <w:p w14:paraId="2C195274" w14:textId="34ED8E3C" w:rsidR="009968CC" w:rsidRPr="00000849" w:rsidRDefault="00417439">
      <w:pPr>
        <w:keepNext/>
        <w:spacing w:after="360"/>
        <w:jc w:val="center"/>
        <w:rPr>
          <w:rFonts w:asciiTheme="majorHAnsi" w:hAnsiTheme="majorHAnsi" w:cstheme="majorHAnsi"/>
          <w:sz w:val="22"/>
          <w:lang w:val="pl-PL"/>
        </w:rPr>
      </w:pPr>
      <w:r w:rsidRPr="00000849">
        <w:rPr>
          <w:rFonts w:asciiTheme="majorHAnsi" w:eastAsia="Arial" w:hAnsiTheme="majorHAnsi" w:cstheme="majorHAnsi"/>
          <w:b/>
          <w:sz w:val="22"/>
          <w:lang w:val="pl-PL"/>
        </w:rPr>
        <w:t xml:space="preserve">Dotyczy postępowania: Sprzedaż i dostawa sprzętu na potrzeby Starostwa Powiatowego </w:t>
      </w:r>
      <w:r w:rsidR="00000849" w:rsidRPr="00000849">
        <w:rPr>
          <w:rFonts w:asciiTheme="majorHAnsi" w:eastAsia="Arial" w:hAnsiTheme="majorHAnsi" w:cstheme="majorHAnsi"/>
          <w:b/>
          <w:sz w:val="22"/>
          <w:lang w:val="pl-PL"/>
        </w:rPr>
        <w:t xml:space="preserve">                                       </w:t>
      </w:r>
      <w:r w:rsidRPr="00000849">
        <w:rPr>
          <w:rFonts w:asciiTheme="majorHAnsi" w:eastAsia="Arial" w:hAnsiTheme="majorHAnsi" w:cstheme="majorHAnsi"/>
          <w:b/>
          <w:sz w:val="22"/>
          <w:lang w:val="pl-PL"/>
        </w:rPr>
        <w:t xml:space="preserve">w </w:t>
      </w:r>
      <w:proofErr w:type="spellStart"/>
      <w:r w:rsidRPr="00000849">
        <w:rPr>
          <w:rFonts w:asciiTheme="majorHAnsi" w:eastAsia="Arial" w:hAnsiTheme="majorHAnsi" w:cstheme="majorHAnsi"/>
          <w:b/>
          <w:sz w:val="22"/>
          <w:lang w:val="pl-PL"/>
        </w:rPr>
        <w:t>Skarżysku-Kamiennej</w:t>
      </w:r>
      <w:proofErr w:type="spellEnd"/>
      <w:r w:rsidRPr="00000849">
        <w:rPr>
          <w:rFonts w:asciiTheme="majorHAnsi" w:eastAsia="Arial" w:hAnsiTheme="majorHAnsi" w:cstheme="majorHAnsi"/>
          <w:b/>
          <w:sz w:val="22"/>
          <w:lang w:val="pl-PL"/>
        </w:rPr>
        <w:t xml:space="preserve"> w ramach realizacji projektu „</w:t>
      </w:r>
      <w:proofErr w:type="spellStart"/>
      <w:r w:rsidRPr="00000849">
        <w:rPr>
          <w:rFonts w:asciiTheme="majorHAnsi" w:eastAsia="Arial" w:hAnsiTheme="majorHAnsi" w:cstheme="majorHAnsi"/>
          <w:b/>
          <w:sz w:val="22"/>
          <w:lang w:val="pl-PL"/>
        </w:rPr>
        <w:t>Cyberbezpieczny</w:t>
      </w:r>
      <w:proofErr w:type="spellEnd"/>
      <w:r w:rsidRPr="00000849">
        <w:rPr>
          <w:rFonts w:asciiTheme="majorHAnsi" w:eastAsia="Arial" w:hAnsiTheme="majorHAnsi" w:cstheme="majorHAnsi"/>
          <w:b/>
          <w:sz w:val="22"/>
          <w:lang w:val="pl-PL"/>
        </w:rPr>
        <w:t xml:space="preserve"> Samorząd”</w:t>
      </w:r>
    </w:p>
    <w:p w14:paraId="2DBBB8FF" w14:textId="77777777" w:rsidR="00000849" w:rsidRPr="00000849" w:rsidRDefault="00000849" w:rsidP="00000849">
      <w:pPr>
        <w:spacing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</w:rPr>
        <w:t xml:space="preserve">Nazwa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i</w:t>
      </w:r>
      <w:proofErr w:type="spellEnd"/>
      <w:r w:rsidRPr="00000849">
        <w:rPr>
          <w:rFonts w:asciiTheme="majorHAnsi" w:eastAsia="Times New Roman" w:hAnsiTheme="majorHAnsi" w:cstheme="majorHAnsi"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adres</w:t>
      </w:r>
      <w:proofErr w:type="spellEnd"/>
      <w:r w:rsidRPr="00000849">
        <w:rPr>
          <w:rFonts w:asciiTheme="majorHAnsi" w:eastAsia="Times New Roman" w:hAnsiTheme="majorHAnsi" w:cstheme="majorHAnsi"/>
          <w:sz w:val="22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  <w:sz w:val="22"/>
        </w:rPr>
        <w:t>Wykonawcy</w:t>
      </w:r>
      <w:proofErr w:type="spellEnd"/>
    </w:p>
    <w:p w14:paraId="15B4DED0" w14:textId="77777777" w:rsidR="00000849" w:rsidRPr="00000849" w:rsidRDefault="00000849" w:rsidP="00000849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56D492AD" w14:textId="77777777" w:rsidR="00000849" w:rsidRPr="00000849" w:rsidRDefault="00000849" w:rsidP="00000849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.....................................................................................................................................................</w:t>
      </w:r>
    </w:p>
    <w:p w14:paraId="340BCAC5" w14:textId="77777777" w:rsidR="00000849" w:rsidRPr="00000849" w:rsidRDefault="00000849" w:rsidP="00000849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NIP.................................................................................</w:t>
      </w:r>
    </w:p>
    <w:p w14:paraId="436EABD4" w14:textId="77777777" w:rsidR="00000849" w:rsidRPr="00000849" w:rsidRDefault="00000849" w:rsidP="00000849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REGON : ......................................................................</w:t>
      </w:r>
    </w:p>
    <w:p w14:paraId="07C2A9B4" w14:textId="77777777" w:rsidR="00000849" w:rsidRPr="00000849" w:rsidRDefault="00000849" w:rsidP="00000849">
      <w:pPr>
        <w:spacing w:before="240" w:after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Osoba do kontaktu : ......................................................</w:t>
      </w:r>
    </w:p>
    <w:p w14:paraId="51F50F05" w14:textId="77777777" w:rsidR="00000849" w:rsidRPr="00000849" w:rsidRDefault="00000849" w:rsidP="00000849">
      <w:pPr>
        <w:tabs>
          <w:tab w:val="left" w:pos="7976"/>
        </w:tabs>
        <w:spacing w:before="240" w:line="100" w:lineRule="atLeast"/>
        <w:jc w:val="both"/>
        <w:rPr>
          <w:rFonts w:asciiTheme="majorHAnsi" w:eastAsia="Times New Roman" w:hAnsiTheme="majorHAnsi" w:cstheme="majorHAnsi"/>
          <w:sz w:val="22"/>
          <w:lang w:val="fr-FR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tel...................................................................................</w:t>
      </w:r>
      <w:r w:rsidRPr="00000849">
        <w:rPr>
          <w:rFonts w:asciiTheme="majorHAnsi" w:eastAsia="Times New Roman" w:hAnsiTheme="majorHAnsi" w:cstheme="majorHAnsi"/>
          <w:sz w:val="22"/>
          <w:lang w:val="fr-FR"/>
        </w:rPr>
        <w:tab/>
      </w:r>
    </w:p>
    <w:p w14:paraId="414E083C" w14:textId="77777777" w:rsidR="00000849" w:rsidRPr="00000849" w:rsidRDefault="00000849" w:rsidP="00000849">
      <w:pPr>
        <w:spacing w:before="240" w:line="100" w:lineRule="atLeast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000849">
        <w:rPr>
          <w:rFonts w:asciiTheme="majorHAnsi" w:eastAsia="Times New Roman" w:hAnsiTheme="majorHAnsi" w:cstheme="majorHAnsi"/>
          <w:sz w:val="22"/>
          <w:lang w:val="fr-FR"/>
        </w:rPr>
        <w:t>e-mail ............................................................................</w:t>
      </w:r>
    </w:p>
    <w:p w14:paraId="699EC255" w14:textId="77777777" w:rsidR="00000849" w:rsidRPr="00000849" w:rsidRDefault="00000849" w:rsidP="00000849">
      <w:pPr>
        <w:pStyle w:val="NormalnyWeb1"/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  <w:u w:val="single"/>
        </w:rPr>
        <w:t xml:space="preserve">W nawiązaniu do ogłoszenia Powiatu Skarżyskiego o zamówieniu oraz Specyfikacji Warunków zamówienia oferuję wykonanie przedmiotu zamówienia </w:t>
      </w:r>
    </w:p>
    <w:p w14:paraId="475918C3" w14:textId="77777777" w:rsidR="00000849" w:rsidRDefault="00000849" w:rsidP="00C90F93">
      <w:pPr>
        <w:pStyle w:val="Nagwek1"/>
        <w:jc w:val="both"/>
        <w:rPr>
          <w:rFonts w:cstheme="majorHAnsi"/>
          <w:sz w:val="22"/>
          <w:szCs w:val="22"/>
          <w:lang w:val="pl-PL"/>
        </w:rPr>
      </w:pPr>
    </w:p>
    <w:p w14:paraId="627CE59C" w14:textId="6DE94A71" w:rsidR="009968CC" w:rsidRPr="00000849" w:rsidRDefault="00417439" w:rsidP="00C90F93">
      <w:pPr>
        <w:pStyle w:val="Nagwek1"/>
        <w:jc w:val="both"/>
        <w:rPr>
          <w:rFonts w:cstheme="majorHAnsi"/>
          <w:sz w:val="22"/>
          <w:szCs w:val="22"/>
          <w:lang w:val="pl-PL"/>
        </w:rPr>
      </w:pPr>
      <w:r w:rsidRPr="00000849">
        <w:rPr>
          <w:rFonts w:cstheme="majorHAnsi"/>
          <w:sz w:val="22"/>
          <w:szCs w:val="22"/>
          <w:lang w:val="pl-PL"/>
        </w:rPr>
        <w:t xml:space="preserve">Zadanie 1: Sprzedaż i dostawa biblioteki taśmowej z zestawem taśm LTO dla Starostwa Powiatowego </w:t>
      </w:r>
      <w:r w:rsidR="00000849">
        <w:rPr>
          <w:rFonts w:cstheme="majorHAnsi"/>
          <w:sz w:val="22"/>
          <w:szCs w:val="22"/>
          <w:lang w:val="pl-PL"/>
        </w:rPr>
        <w:t xml:space="preserve">                           </w:t>
      </w:r>
      <w:r w:rsidRPr="00000849">
        <w:rPr>
          <w:rFonts w:cstheme="majorHAnsi"/>
          <w:sz w:val="22"/>
          <w:szCs w:val="22"/>
          <w:lang w:val="pl-PL"/>
        </w:rPr>
        <w:t xml:space="preserve">w </w:t>
      </w:r>
      <w:proofErr w:type="spellStart"/>
      <w:r w:rsidRPr="00000849">
        <w:rPr>
          <w:rFonts w:cstheme="majorHAnsi"/>
          <w:sz w:val="22"/>
          <w:szCs w:val="22"/>
          <w:lang w:val="pl-PL"/>
        </w:rPr>
        <w:t>Skarżysku-Kamiennej</w:t>
      </w:r>
      <w:proofErr w:type="spellEnd"/>
    </w:p>
    <w:p w14:paraId="2351C6F8" w14:textId="77777777" w:rsidR="00000849" w:rsidRDefault="00000849">
      <w:pPr>
        <w:keepNext/>
        <w:spacing w:after="140"/>
        <w:rPr>
          <w:rFonts w:asciiTheme="majorHAnsi" w:eastAsia="Arial" w:hAnsiTheme="majorHAnsi" w:cstheme="majorHAnsi"/>
          <w:b/>
          <w:lang w:val="pl-PL"/>
        </w:rPr>
      </w:pPr>
    </w:p>
    <w:p w14:paraId="3DDADD2F" w14:textId="29D9CB1C" w:rsidR="009968CC" w:rsidRPr="003E21FF" w:rsidRDefault="00417439">
      <w:pPr>
        <w:keepNext/>
        <w:spacing w:after="140"/>
        <w:rPr>
          <w:rFonts w:asciiTheme="majorHAnsi" w:hAnsiTheme="majorHAnsi" w:cstheme="majorHAnsi"/>
          <w:lang w:val="pl-PL"/>
        </w:rPr>
      </w:pPr>
      <w:r w:rsidRPr="003E21FF">
        <w:rPr>
          <w:rFonts w:asciiTheme="majorHAnsi" w:eastAsia="Arial" w:hAnsiTheme="majorHAnsi" w:cstheme="majorHAnsi"/>
          <w:b/>
          <w:lang w:val="pl-PL"/>
        </w:rPr>
        <w:t xml:space="preserve">Ilość: </w:t>
      </w:r>
      <w:r w:rsidRPr="003E21FF">
        <w:rPr>
          <w:rFonts w:asciiTheme="majorHAnsi" w:eastAsia="Arial" w:hAnsiTheme="majorHAnsi" w:cstheme="majorHAnsi"/>
          <w:lang w:val="pl-PL"/>
        </w:rPr>
        <w:t>1 komplet</w:t>
      </w:r>
    </w:p>
    <w:tbl>
      <w:tblPr>
        <w:tblW w:w="9952" w:type="dxa"/>
        <w:tblInd w:w="120" w:type="dxa"/>
        <w:tblBorders>
          <w:top w:val="single" w:sz="6" w:space="0" w:color="555555"/>
          <w:left w:val="single" w:sz="6" w:space="0" w:color="555555"/>
          <w:bottom w:val="single" w:sz="6" w:space="0" w:color="555555"/>
          <w:right w:val="single" w:sz="6" w:space="0" w:color="555555"/>
          <w:insideH w:val="single" w:sz="6" w:space="0" w:color="555555"/>
          <w:insideV w:val="single" w:sz="6" w:space="0" w:color="555555"/>
        </w:tblBorders>
        <w:tblLayout w:type="fixed"/>
        <w:tblLook w:val="04A0" w:firstRow="1" w:lastRow="0" w:firstColumn="1" w:lastColumn="0" w:noHBand="0" w:noVBand="1"/>
      </w:tblPr>
      <w:tblGrid>
        <w:gridCol w:w="2282"/>
        <w:gridCol w:w="4111"/>
        <w:gridCol w:w="3559"/>
      </w:tblGrid>
      <w:tr w:rsidR="00000849" w:rsidRPr="003E21FF" w14:paraId="68CE54AF" w14:textId="6BBBCD73" w:rsidTr="00000849">
        <w:trPr>
          <w:cantSplit/>
          <w:tblHeader/>
        </w:trPr>
        <w:tc>
          <w:tcPr>
            <w:tcW w:w="2282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6419FC" w14:textId="77777777" w:rsidR="00000849" w:rsidRPr="003E21FF" w:rsidRDefault="00000849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Parametr</w:t>
            </w:r>
          </w:p>
        </w:tc>
        <w:tc>
          <w:tcPr>
            <w:tcW w:w="4111" w:type="dxa"/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59E14" w14:textId="77777777" w:rsidR="00000849" w:rsidRPr="003E21FF" w:rsidRDefault="00000849">
            <w:pPr>
              <w:spacing w:after="0" w:line="252" w:lineRule="auto"/>
              <w:jc w:val="center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9"/>
                <w:lang w:val="pl-PL"/>
              </w:rPr>
              <w:t>Charakterystyka (wymagania minimalne)</w:t>
            </w:r>
          </w:p>
        </w:tc>
        <w:tc>
          <w:tcPr>
            <w:tcW w:w="3559" w:type="dxa"/>
            <w:shd w:val="clear" w:color="auto" w:fill="F2F4F7"/>
          </w:tcPr>
          <w:p w14:paraId="29C839A7" w14:textId="77777777" w:rsidR="00000849" w:rsidRPr="00000849" w:rsidRDefault="00000849" w:rsidP="00000849">
            <w:pPr>
              <w:pStyle w:val="Bezodstpw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00849">
              <w:rPr>
                <w:rFonts w:eastAsia="Calibri" w:cstheme="minorHAnsi"/>
                <w:b/>
                <w:sz w:val="18"/>
                <w:szCs w:val="18"/>
              </w:rPr>
              <w:t xml:space="preserve">Nazwa </w:t>
            </w:r>
            <w:proofErr w:type="spellStart"/>
            <w:r w:rsidRPr="00000849">
              <w:rPr>
                <w:rFonts w:eastAsia="Calibri" w:cstheme="minorHAnsi"/>
                <w:b/>
                <w:sz w:val="18"/>
                <w:szCs w:val="18"/>
              </w:rPr>
              <w:t>i</w:t>
            </w:r>
            <w:proofErr w:type="spellEnd"/>
            <w:r w:rsidRPr="00000849">
              <w:rPr>
                <w:rFonts w:eastAsia="Calibr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000849">
              <w:rPr>
                <w:rFonts w:eastAsia="Calibri" w:cstheme="minorHAnsi"/>
                <w:b/>
                <w:sz w:val="18"/>
                <w:szCs w:val="18"/>
              </w:rPr>
              <w:t>Opis</w:t>
            </w:r>
            <w:proofErr w:type="spellEnd"/>
          </w:p>
          <w:p w14:paraId="015886D3" w14:textId="77777777" w:rsidR="00000849" w:rsidRPr="00000849" w:rsidRDefault="00000849" w:rsidP="00000849">
            <w:pPr>
              <w:pStyle w:val="Bezodstpw"/>
              <w:jc w:val="center"/>
              <w:rPr>
                <w:rFonts w:eastAsia="Calibri" w:cstheme="minorHAnsi"/>
                <w:b/>
                <w:bCs/>
                <w:sz w:val="18"/>
                <w:szCs w:val="18"/>
                <w:lang w:val="en-GB"/>
              </w:rPr>
            </w:pPr>
            <w:proofErr w:type="spellStart"/>
            <w:r w:rsidRPr="00000849">
              <w:rPr>
                <w:rFonts w:eastAsia="Calibri" w:cstheme="minorHAnsi"/>
                <w:b/>
                <w:sz w:val="18"/>
                <w:szCs w:val="18"/>
              </w:rPr>
              <w:t>oferowanego</w:t>
            </w:r>
            <w:proofErr w:type="spellEnd"/>
            <w:r w:rsidRPr="00000849">
              <w:rPr>
                <w:rFonts w:eastAsia="Calibr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000849">
              <w:rPr>
                <w:rFonts w:eastAsia="Calibri" w:cstheme="minorHAnsi"/>
                <w:b/>
                <w:sz w:val="18"/>
                <w:szCs w:val="18"/>
              </w:rPr>
              <w:t>parametru</w:t>
            </w:r>
            <w:proofErr w:type="spellEnd"/>
          </w:p>
          <w:p w14:paraId="1EC59630" w14:textId="3C39073F" w:rsidR="00000849" w:rsidRPr="003E21FF" w:rsidRDefault="00000849" w:rsidP="00000849">
            <w:pPr>
              <w:spacing w:after="0" w:line="252" w:lineRule="auto"/>
              <w:jc w:val="center"/>
              <w:rPr>
                <w:rFonts w:asciiTheme="majorHAnsi" w:eastAsia="Arial" w:hAnsiTheme="majorHAnsi" w:cstheme="majorHAnsi"/>
                <w:b/>
                <w:sz w:val="19"/>
                <w:lang w:val="pl-PL"/>
              </w:rPr>
            </w:pPr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(</w:t>
            </w:r>
            <w:proofErr w:type="spellStart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proszę</w:t>
            </w:r>
            <w:proofErr w:type="spellEnd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wpisać</w:t>
            </w:r>
            <w:proofErr w:type="spellEnd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specyfikację</w:t>
            </w:r>
            <w:proofErr w:type="spellEnd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oferowanego</w:t>
            </w:r>
            <w:proofErr w:type="spellEnd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000849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GB"/>
              </w:rPr>
              <w:t>przedmiotu</w:t>
            </w:r>
            <w:proofErr w:type="spellEnd"/>
          </w:p>
        </w:tc>
      </w:tr>
      <w:tr w:rsidR="00000849" w:rsidRPr="002701F8" w14:paraId="6EE3336A" w14:textId="1D1F6803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939B4F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Typ urządzenia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BA0875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Automatyczna biblioteka taśmowa (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autoloader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) przeznaczona do montażu w szafie </w:t>
            </w: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br/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19 cali, wyposażona w co najmniej jeden napęd LTO-9.</w:t>
            </w:r>
          </w:p>
        </w:tc>
        <w:tc>
          <w:tcPr>
            <w:tcW w:w="3559" w:type="dxa"/>
          </w:tcPr>
          <w:p w14:paraId="58E5F3E2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08029147" w14:textId="08CA192B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384B37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Wymagania dodatkowe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AA516D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Biblioteka, napęd, karta HBA i wszystkie akcesoria muszą być fabrycznie nowe, nieużywane i pochodzić z legalnego kanału dystrybucji. Dostawa ma stanowić kompletny, gotowy do podłączenia zestaw, bez konieczności ponoszenia dodatkowych kosztów przez Zamawiającego.</w:t>
            </w:r>
          </w:p>
        </w:tc>
        <w:tc>
          <w:tcPr>
            <w:tcW w:w="3559" w:type="dxa"/>
          </w:tcPr>
          <w:p w14:paraId="4C3447F5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4D571B93" w14:textId="0CB96AD5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8BF9A0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Pojemność magazynka na taśmy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F46F1A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12 aktywnych slotów dostępnych bez zakupu dodatkowych licencji, umożliwiających jednoczesne umieszczenie co najmniej 10 taśm danych i co najmniej jednej taśmy czyszczącej.</w:t>
            </w:r>
          </w:p>
        </w:tc>
        <w:tc>
          <w:tcPr>
            <w:tcW w:w="3559" w:type="dxa"/>
          </w:tcPr>
          <w:p w14:paraId="40442547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764B782A" w14:textId="1156DB9A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C9BC28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Napęd i obsługiwane nośniki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4417A2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Minimum jeden napęd LTO-9, obsługujący nośniki LTO-9 RW i LTO-9 WORM, sprzętowe szyfrowanie standardu LTO oraz pełną natywną pojemność i wydajność LTO-9.</w:t>
            </w:r>
          </w:p>
        </w:tc>
        <w:tc>
          <w:tcPr>
            <w:tcW w:w="3559" w:type="dxa"/>
          </w:tcPr>
          <w:p w14:paraId="4C336F5F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422C1466" w14:textId="6C4473D7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4DED0D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Liczba taśm w zestawie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8BE70F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10 fabrycznie nowych taśm LTO-9 RW, zgodnych z dostarczonym napędem i biblioteką.</w:t>
            </w:r>
          </w:p>
        </w:tc>
        <w:tc>
          <w:tcPr>
            <w:tcW w:w="3559" w:type="dxa"/>
          </w:tcPr>
          <w:p w14:paraId="191CE144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2705506C" w14:textId="03FA9F62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1760E7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Liczba taśm czyszczących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ED3B36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2 fabrycznie nowe, uniwersalne taśmy czyszczące LTO, zgodne z dostarczonym napędem i biblioteką.</w:t>
            </w:r>
          </w:p>
        </w:tc>
        <w:tc>
          <w:tcPr>
            <w:tcW w:w="3559" w:type="dxa"/>
          </w:tcPr>
          <w:p w14:paraId="40C1367D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07477A7F" w14:textId="4F54229D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EB15DB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Interfejs połączeniowy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22524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Zewnętrzny interfejs SAS 12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/s. Typ portu po stronie biblioteki musi być zgodny z dostarczoną kartą HBA i przewodem. Nie dopuszcza się rozwiązania wymagającego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Fibre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Channel ani sieci SAN.</w:t>
            </w:r>
          </w:p>
        </w:tc>
        <w:tc>
          <w:tcPr>
            <w:tcW w:w="3559" w:type="dxa"/>
          </w:tcPr>
          <w:p w14:paraId="69C0CCA1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529AFEE7" w14:textId="24773666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31841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Dodatkowa karta HBA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365656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Zewnętrzna karta HBA SAS 12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/s pracująca w trybie non-RAID, kompatybilna z serwerem Dell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PowerEdge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R550, systemem Linux oraz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Proxmox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VE i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Proxmox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Backup Server. Karta musi być dostarczona z właściwym śledziem i elementami montażowymi oraz przeznaczona wyłącznie do obsługi biblioteki, bez ingerencji w istniejące kontrolery BOSS-S1 i PERC H355 Front.</w:t>
            </w:r>
          </w:p>
        </w:tc>
        <w:tc>
          <w:tcPr>
            <w:tcW w:w="3559" w:type="dxa"/>
          </w:tcPr>
          <w:p w14:paraId="0C6EAED7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1DDF855B" w14:textId="0D362209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31BFB5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Przewody i elementy montażowe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9449C9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Komplet przewodów wymaganych do bezpośredniego podłączenia biblioteki do dostarczonej karty HBA, w standardzie SAS 12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Gb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/s, o długości minimum 2 m i ze złączami dokładnie odpowiadającymi portom urządzeń. Przy portach SFF-8644 wymagany jest kabel SFF-8644-SFF-8644. W zestawie także odpowiedni przewód zasilający do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rack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PDU, szyny i inne elementy montażowe.</w:t>
            </w:r>
          </w:p>
        </w:tc>
        <w:tc>
          <w:tcPr>
            <w:tcW w:w="3559" w:type="dxa"/>
          </w:tcPr>
          <w:p w14:paraId="70C46206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7450222C" w14:textId="38F16735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1B435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Opcje zarządzania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2B2C52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Lokalny panel operatora oraz zdalne zarządzanie przez interfejs WWW, obejmujące co najmniej podgląd stanu biblioteki, napędu i nośników, inwentaryzację oraz odczyt zdarzeń i błędów.</w:t>
            </w:r>
          </w:p>
        </w:tc>
        <w:tc>
          <w:tcPr>
            <w:tcW w:w="3559" w:type="dxa"/>
          </w:tcPr>
          <w:p w14:paraId="20112CCE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424948A4" w14:textId="4DF0986D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3BF0C3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 xml:space="preserve">Kompatybilność z </w:t>
            </w:r>
            <w:proofErr w:type="spellStart"/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Proxmox</w:t>
            </w:r>
            <w:proofErr w:type="spellEnd"/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904F91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Pełna współpraca z aktualnie wspieraną wersją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Proxmox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Backup Server działającą w środowisku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Proxmox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VE. Napęd ma być wykrywany jako standardowe urządzenie taśmowe SCSI, a biblioteka jako SCSI Medium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Changer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. Rozwiązanie musi umożliwiać przekazanie całej karty HBA do maszyny PBS przez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PCIe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passthrough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, jeżeli będzie to </w:t>
            </w:r>
            <w:proofErr w:type="gram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wymagane,</w:t>
            </w:r>
            <w:proofErr w:type="gram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i działać bez dodatkowego płatnego oprogramowania pośredniczącego.</w:t>
            </w:r>
          </w:p>
        </w:tc>
        <w:tc>
          <w:tcPr>
            <w:tcW w:w="3559" w:type="dxa"/>
          </w:tcPr>
          <w:p w14:paraId="22147347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34BF7439" w14:textId="059730EE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7482B0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lastRenderedPageBreak/>
              <w:t>Dokumentacja i odpowiedzialność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C65BDF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W ofercie należy podać producenta, model i numer katalogowy biblioteki, napędu, karty HBA oraz przewodów, a także przedstawić karty katalogowe i pisemne potwierdzenie zgodności całego zestawu z Dell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PowerEdge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R550, Linux,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Proxmox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VE i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Proxmox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Backup Server. Za prawidłowy dobór i wzajemną kompatybilność wszystkich elementów odpowiada Wykonawca.</w:t>
            </w:r>
          </w:p>
        </w:tc>
        <w:tc>
          <w:tcPr>
            <w:tcW w:w="3559" w:type="dxa"/>
          </w:tcPr>
          <w:p w14:paraId="143CCE8A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3CE18674" w14:textId="7BCC40D2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DA6C00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Gwarancja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6E05CD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Minimum 36 miesięcy gwarancji na bibliotekę, napęd, kartę HBA, przewody i akcesoria. Wsparcie serwisowe w języku polskim, realizowane na terenie Polski, z reakcją najpóźniej do końca następnego dnia roboczego. Dopuszcza się naprawę u Zamawiającego albo wymianę elementu w trybie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advance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replacement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; wszystkie koszty obsługi gwarancyjnej ponosi Wykonawca.</w:t>
            </w:r>
          </w:p>
        </w:tc>
        <w:tc>
          <w:tcPr>
            <w:tcW w:w="3559" w:type="dxa"/>
          </w:tcPr>
          <w:p w14:paraId="65DFBD6F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  <w:tr w:rsidR="00000849" w:rsidRPr="002701F8" w14:paraId="41E99B43" w14:textId="537342FC" w:rsidTr="00000849">
        <w:trPr>
          <w:cantSplit/>
        </w:trPr>
        <w:tc>
          <w:tcPr>
            <w:tcW w:w="2282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EFE915" w14:textId="77777777" w:rsidR="00000849" w:rsidRPr="003E21FF" w:rsidRDefault="00000849">
            <w:pPr>
              <w:spacing w:after="0" w:line="252" w:lineRule="auto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b/>
                <w:sz w:val="18"/>
                <w:lang w:val="pl-PL"/>
              </w:rPr>
              <w:t>Certyfikaty i równoważność</w:t>
            </w:r>
          </w:p>
        </w:tc>
        <w:tc>
          <w:tcPr>
            <w:tcW w:w="4111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CD9568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hAnsiTheme="majorHAnsi" w:cstheme="majorHAnsi"/>
                <w:lang w:val="pl-PL"/>
              </w:rPr>
            </w:pPr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 xml:space="preserve">CE i </w:t>
            </w:r>
            <w:proofErr w:type="spellStart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RoHS</w:t>
            </w:r>
            <w:proofErr w:type="spellEnd"/>
            <w:r w:rsidRPr="003E21FF">
              <w:rPr>
                <w:rFonts w:asciiTheme="majorHAnsi" w:eastAsia="Arial" w:hAnsiTheme="majorHAnsi" w:cstheme="majorHAnsi"/>
                <w:sz w:val="18"/>
                <w:lang w:val="pl-PL"/>
              </w:rPr>
              <w:t>. Dopuszcza się rozwiązania dowolnego producenta, w tym biblioteki o większej liczbie slotów lub wyższych parametrach, pod warunkiem spełnienia wszystkich wymagań minimalnych, pełnej kompatybilności z infrastrukturą Zamawiającego i braku dodatkowych kosztów po stronie Zamawiającego.</w:t>
            </w:r>
          </w:p>
        </w:tc>
        <w:tc>
          <w:tcPr>
            <w:tcW w:w="3559" w:type="dxa"/>
          </w:tcPr>
          <w:p w14:paraId="07DD9A76" w14:textId="77777777" w:rsidR="00000849" w:rsidRPr="003E21FF" w:rsidRDefault="00000849" w:rsidP="00C90F93">
            <w:pPr>
              <w:spacing w:after="0" w:line="252" w:lineRule="auto"/>
              <w:jc w:val="both"/>
              <w:rPr>
                <w:rFonts w:asciiTheme="majorHAnsi" w:eastAsia="Arial" w:hAnsiTheme="majorHAnsi" w:cstheme="majorHAnsi"/>
                <w:sz w:val="18"/>
                <w:lang w:val="pl-PL"/>
              </w:rPr>
            </w:pPr>
          </w:p>
        </w:tc>
      </w:tr>
    </w:tbl>
    <w:p w14:paraId="39F62312" w14:textId="77777777" w:rsidR="009968CC" w:rsidRDefault="009968CC">
      <w:pPr>
        <w:spacing w:after="0"/>
        <w:rPr>
          <w:rFonts w:asciiTheme="majorHAnsi" w:hAnsiTheme="majorHAnsi" w:cstheme="majorHAnsi"/>
          <w:lang w:val="pl-PL"/>
        </w:rPr>
      </w:pPr>
    </w:p>
    <w:p w14:paraId="1F8B92C5" w14:textId="0BA15C1A" w:rsidR="00000849" w:rsidRPr="00000849" w:rsidRDefault="00000849" w:rsidP="00000849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Calibri" w:hAnsiTheme="majorHAnsi" w:cstheme="majorHAnsi"/>
        </w:rPr>
        <w:t>Oferuję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r>
        <w:rPr>
          <w:rFonts w:asciiTheme="majorHAnsi" w:eastAsia="Calibri" w:hAnsiTheme="majorHAnsi" w:cstheme="majorHAnsi"/>
        </w:rPr>
        <w:t xml:space="preserve">1 </w:t>
      </w:r>
      <w:proofErr w:type="spellStart"/>
      <w:r>
        <w:rPr>
          <w:rFonts w:asciiTheme="majorHAnsi" w:eastAsia="Calibri" w:hAnsiTheme="majorHAnsi" w:cstheme="majorHAnsi"/>
        </w:rPr>
        <w:t>komplet</w:t>
      </w:r>
      <w:proofErr w:type="spellEnd"/>
      <w:r>
        <w:rPr>
          <w:rFonts w:asciiTheme="majorHAnsi" w:eastAsia="Calibri" w:hAnsiTheme="majorHAnsi" w:cstheme="majorHAnsi"/>
        </w:rPr>
        <w:t xml:space="preserve"> </w:t>
      </w:r>
      <w:r w:rsidRPr="00000849">
        <w:rPr>
          <w:rFonts w:asciiTheme="majorHAnsi" w:hAnsiTheme="majorHAnsi" w:cstheme="majorHAnsi"/>
          <w:b/>
          <w:bCs/>
          <w:lang w:val="pl-PL"/>
        </w:rPr>
        <w:t>biblioteki taśmowej z zestawem taśm LTO</w:t>
      </w:r>
      <w:r w:rsidRPr="00000849">
        <w:rPr>
          <w:rFonts w:asciiTheme="majorHAnsi" w:hAnsiTheme="majorHAnsi" w:cstheme="majorHAnsi"/>
          <w:lang w:val="pl-PL"/>
        </w:rPr>
        <w:t xml:space="preserve"> </w:t>
      </w:r>
      <w:r w:rsidRPr="00000849">
        <w:rPr>
          <w:rFonts w:asciiTheme="majorHAnsi" w:eastAsia="Calibri" w:hAnsiTheme="majorHAnsi" w:cstheme="majorHAnsi"/>
        </w:rPr>
        <w:t>………………….………… (</w:t>
      </w:r>
      <w:proofErr w:type="spellStart"/>
      <w:r w:rsidRPr="00000849">
        <w:rPr>
          <w:rFonts w:asciiTheme="majorHAnsi" w:eastAsia="Calibri" w:hAnsiTheme="majorHAnsi" w:cstheme="majorHAnsi"/>
        </w:rPr>
        <w:t>proszę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wskazać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producenta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proofErr w:type="spellStart"/>
      <w:r w:rsidRPr="00000849">
        <w:rPr>
          <w:rFonts w:asciiTheme="majorHAnsi" w:hAnsiTheme="majorHAnsi" w:cstheme="majorHAnsi"/>
        </w:rPr>
        <w:t>i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00849">
        <w:rPr>
          <w:rFonts w:asciiTheme="majorHAnsi" w:hAnsiTheme="majorHAnsi" w:cstheme="majorHAnsi"/>
        </w:rPr>
        <w:t>typ</w:t>
      </w:r>
      <w:proofErr w:type="spellEnd"/>
      <w:r w:rsidRPr="00000849">
        <w:rPr>
          <w:rFonts w:asciiTheme="majorHAnsi" w:hAnsiTheme="majorHAnsi" w:cstheme="majorHAnsi"/>
        </w:rPr>
        <w:t xml:space="preserve"> </w:t>
      </w:r>
      <w:r w:rsidRPr="00000849">
        <w:rPr>
          <w:rFonts w:asciiTheme="majorHAnsi" w:eastAsia="Calibri" w:hAnsiTheme="majorHAnsi" w:cstheme="majorHAnsi"/>
        </w:rPr>
        <w:t>)</w:t>
      </w:r>
      <w:proofErr w:type="gramEnd"/>
      <w:r w:rsidRPr="00000849">
        <w:rPr>
          <w:rFonts w:asciiTheme="majorHAnsi" w:eastAsia="Calibri" w:hAnsiTheme="majorHAnsi" w:cstheme="majorHAnsi"/>
        </w:rPr>
        <w:t xml:space="preserve"> za </w:t>
      </w:r>
      <w:proofErr w:type="spellStart"/>
      <w:r w:rsidRPr="00000849">
        <w:rPr>
          <w:rFonts w:asciiTheme="majorHAnsi" w:eastAsia="Calibri" w:hAnsiTheme="majorHAnsi" w:cstheme="majorHAnsi"/>
        </w:rPr>
        <w:t>łączną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kwotę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brutto</w:t>
      </w:r>
      <w:proofErr w:type="spellEnd"/>
      <w:r w:rsidRPr="00000849">
        <w:rPr>
          <w:rFonts w:asciiTheme="majorHAnsi" w:eastAsia="Calibri" w:hAnsiTheme="majorHAnsi" w:cstheme="majorHAnsi"/>
        </w:rPr>
        <w:t>: ……………………………</w:t>
      </w:r>
      <w:proofErr w:type="gramStart"/>
      <w:r w:rsidRPr="00000849">
        <w:rPr>
          <w:rFonts w:asciiTheme="majorHAnsi" w:eastAsia="Calibri" w:hAnsiTheme="majorHAnsi" w:cstheme="majorHAnsi"/>
        </w:rPr>
        <w:t>…..</w:t>
      </w:r>
      <w:proofErr w:type="gramEnd"/>
      <w:r w:rsidRPr="00000849">
        <w:rPr>
          <w:rFonts w:asciiTheme="majorHAnsi" w:eastAsia="Calibri" w:hAnsiTheme="majorHAnsi" w:cstheme="majorHAnsi"/>
        </w:rPr>
        <w:t>…</w:t>
      </w:r>
      <w:proofErr w:type="gramStart"/>
      <w:r w:rsidRPr="00000849">
        <w:rPr>
          <w:rFonts w:asciiTheme="majorHAnsi" w:eastAsia="Calibri" w:hAnsiTheme="majorHAnsi" w:cstheme="majorHAnsi"/>
        </w:rPr>
        <w:t>…..</w:t>
      </w:r>
      <w:proofErr w:type="gramEnd"/>
      <w:r w:rsidRPr="00000849">
        <w:rPr>
          <w:rFonts w:asciiTheme="majorHAnsi" w:eastAsia="Calibri" w:hAnsiTheme="majorHAnsi" w:cstheme="majorHAnsi"/>
        </w:rPr>
        <w:t xml:space="preserve"> </w:t>
      </w:r>
      <w:proofErr w:type="spellStart"/>
      <w:r w:rsidRPr="00000849">
        <w:rPr>
          <w:rFonts w:asciiTheme="majorHAnsi" w:eastAsia="Calibri" w:hAnsiTheme="majorHAnsi" w:cstheme="majorHAnsi"/>
        </w:rPr>
        <w:t>zł</w:t>
      </w:r>
      <w:proofErr w:type="spellEnd"/>
      <w:r w:rsidRPr="00000849">
        <w:rPr>
          <w:rFonts w:asciiTheme="majorHAnsi" w:eastAsia="Calibri" w:hAnsiTheme="majorHAnsi" w:cstheme="majorHAnsi"/>
        </w:rPr>
        <w:t xml:space="preserve">, </w:t>
      </w:r>
      <w:r>
        <w:rPr>
          <w:rFonts w:asciiTheme="majorHAnsi" w:eastAsia="Calibri" w:hAnsiTheme="majorHAnsi" w:cstheme="majorHAnsi"/>
        </w:rPr>
        <w:t>(</w:t>
      </w:r>
      <w:r w:rsidRPr="00000849">
        <w:rPr>
          <w:rFonts w:asciiTheme="majorHAnsi" w:eastAsia="Calibri" w:hAnsiTheme="majorHAnsi" w:cstheme="majorHAnsi"/>
        </w:rPr>
        <w:t xml:space="preserve">w </w:t>
      </w:r>
      <w:proofErr w:type="spellStart"/>
      <w:r w:rsidRPr="00000849">
        <w:rPr>
          <w:rFonts w:asciiTheme="majorHAnsi" w:eastAsia="Calibri" w:hAnsiTheme="majorHAnsi" w:cstheme="majorHAnsi"/>
        </w:rPr>
        <w:t>tym</w:t>
      </w:r>
      <w:proofErr w:type="spellEnd"/>
      <w:r w:rsidRPr="00000849">
        <w:rPr>
          <w:rFonts w:asciiTheme="majorHAnsi" w:eastAsia="Calibri" w:hAnsiTheme="majorHAnsi" w:cstheme="majorHAnsi"/>
        </w:rPr>
        <w:t xml:space="preserve"> </w:t>
      </w:r>
      <w:proofErr w:type="gramStart"/>
      <w:r w:rsidRPr="00000849">
        <w:rPr>
          <w:rFonts w:asciiTheme="majorHAnsi" w:eastAsia="Calibri" w:hAnsiTheme="majorHAnsi" w:cstheme="majorHAnsi"/>
        </w:rPr>
        <w:t xml:space="preserve">vat </w:t>
      </w:r>
      <w:r>
        <w:rPr>
          <w:rFonts w:asciiTheme="majorHAnsi" w:eastAsia="Calibri" w:hAnsiTheme="majorHAnsi" w:cstheme="majorHAnsi"/>
        </w:rPr>
        <w:t>)</w:t>
      </w:r>
      <w:proofErr w:type="gramEnd"/>
      <w:r w:rsidRPr="00000849">
        <w:rPr>
          <w:rFonts w:asciiTheme="majorHAnsi" w:eastAsia="Calibri" w:hAnsiTheme="majorHAnsi" w:cstheme="majorHAnsi"/>
        </w:rPr>
        <w:t xml:space="preserve"> </w:t>
      </w:r>
    </w:p>
    <w:p w14:paraId="488A5ACB" w14:textId="77777777" w:rsidR="00000849" w:rsidRPr="00000849" w:rsidRDefault="00000849" w:rsidP="00000849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 xml:space="preserve">słownie…………............................................................................................................................ 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>).</w:t>
      </w:r>
    </w:p>
    <w:p w14:paraId="7ECA05AB" w14:textId="77777777" w:rsidR="00000849" w:rsidRPr="00000849" w:rsidRDefault="00000849" w:rsidP="00000849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stawka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należnego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</w:t>
      </w:r>
      <w:proofErr w:type="spellStart"/>
      <w:r w:rsidRPr="00000849">
        <w:rPr>
          <w:rFonts w:asciiTheme="majorHAnsi" w:eastAsia="Times New Roman" w:hAnsiTheme="majorHAnsi" w:cstheme="majorHAnsi"/>
        </w:rPr>
        <w:t>podatku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VAT 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……% …………………………………………………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….…..</w:t>
      </w:r>
      <w:proofErr w:type="spellStart"/>
      <w:proofErr w:type="gramEnd"/>
      <w:r w:rsidRPr="00000849">
        <w:rPr>
          <w:rFonts w:asciiTheme="majorHAnsi" w:eastAsia="Times New Roman" w:hAnsiTheme="majorHAnsi" w:cstheme="majorHAnsi"/>
        </w:rPr>
        <w:t>zł</w:t>
      </w:r>
      <w:proofErr w:type="spellEnd"/>
    </w:p>
    <w:p w14:paraId="27486EDA" w14:textId="77777777" w:rsidR="00000849" w:rsidRPr="00000849" w:rsidRDefault="00000849" w:rsidP="00000849">
      <w:pPr>
        <w:pStyle w:val="Bezodstpw"/>
        <w:spacing w:line="276" w:lineRule="auto"/>
        <w:rPr>
          <w:rFonts w:asciiTheme="majorHAnsi" w:eastAsia="Times New Roman" w:hAnsiTheme="majorHAnsi" w:cstheme="majorHAnsi"/>
        </w:rPr>
      </w:pPr>
      <w:proofErr w:type="spellStart"/>
      <w:r w:rsidRPr="00000849">
        <w:rPr>
          <w:rFonts w:asciiTheme="majorHAnsi" w:eastAsia="Times New Roman" w:hAnsiTheme="majorHAnsi" w:cstheme="majorHAnsi"/>
        </w:rPr>
        <w:t>netto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 …...................................(</w:t>
      </w:r>
      <w:proofErr w:type="gramStart"/>
      <w:r w:rsidRPr="00000849">
        <w:rPr>
          <w:rFonts w:asciiTheme="majorHAnsi" w:eastAsia="Times New Roman" w:hAnsiTheme="majorHAnsi" w:cstheme="majorHAnsi"/>
        </w:rPr>
        <w:t>słownie:…</w:t>
      </w:r>
      <w:proofErr w:type="gramEnd"/>
      <w:r w:rsidRPr="00000849">
        <w:rPr>
          <w:rFonts w:asciiTheme="majorHAnsi" w:eastAsia="Times New Roman" w:hAnsiTheme="majorHAnsi" w:cstheme="majorHAnsi"/>
        </w:rPr>
        <w:t>……................................................................................</w:t>
      </w:r>
    </w:p>
    <w:p w14:paraId="20D1733E" w14:textId="77777777" w:rsidR="00000849" w:rsidRPr="00000849" w:rsidRDefault="00000849" w:rsidP="00000849">
      <w:pPr>
        <w:pStyle w:val="Bezodstpw"/>
        <w:spacing w:line="276" w:lineRule="auto"/>
        <w:rPr>
          <w:rFonts w:asciiTheme="majorHAnsi" w:eastAsia="Calibri" w:hAnsiTheme="majorHAnsi" w:cstheme="majorHAnsi"/>
        </w:rPr>
      </w:pPr>
      <w:r w:rsidRPr="00000849">
        <w:rPr>
          <w:rFonts w:asciiTheme="majorHAnsi" w:eastAsia="Times New Roman" w:hAnsiTheme="majorHAnsi" w:cstheme="majorHAnsi"/>
        </w:rPr>
        <w:t>…………………………………………</w:t>
      </w:r>
      <w:proofErr w:type="gramStart"/>
      <w:r w:rsidRPr="00000849">
        <w:rPr>
          <w:rFonts w:asciiTheme="majorHAnsi" w:eastAsia="Times New Roman" w:hAnsiTheme="majorHAnsi" w:cstheme="majorHAnsi"/>
        </w:rPr>
        <w:t>…..</w:t>
      </w:r>
      <w:proofErr w:type="gramEnd"/>
      <w:r w:rsidRPr="00000849">
        <w:rPr>
          <w:rFonts w:asciiTheme="majorHAnsi" w:eastAsia="Times New Roman" w:hAnsiTheme="majorHAnsi" w:cstheme="majorHAnsi"/>
        </w:rPr>
        <w:t>………………………………………………………………………...</w:t>
      </w:r>
      <w:proofErr w:type="spellStart"/>
      <w:r w:rsidRPr="00000849">
        <w:rPr>
          <w:rFonts w:asciiTheme="majorHAnsi" w:eastAsia="Times New Roman" w:hAnsiTheme="majorHAnsi" w:cstheme="majorHAnsi"/>
        </w:rPr>
        <w:t>zł</w:t>
      </w:r>
      <w:proofErr w:type="spellEnd"/>
      <w:r w:rsidRPr="00000849">
        <w:rPr>
          <w:rFonts w:asciiTheme="majorHAnsi" w:eastAsia="Times New Roman" w:hAnsiTheme="majorHAnsi" w:cstheme="majorHAnsi"/>
        </w:rPr>
        <w:t xml:space="preserve">)   </w:t>
      </w:r>
    </w:p>
    <w:p w14:paraId="1603817F" w14:textId="77777777" w:rsidR="00000849" w:rsidRDefault="00000849">
      <w:pPr>
        <w:spacing w:after="0"/>
        <w:rPr>
          <w:rFonts w:asciiTheme="majorHAnsi" w:hAnsiTheme="majorHAnsi" w:cstheme="majorHAnsi"/>
          <w:lang w:val="pl-PL"/>
        </w:rPr>
      </w:pPr>
    </w:p>
    <w:p w14:paraId="118B9E39" w14:textId="77777777" w:rsidR="00000849" w:rsidRDefault="00000849" w:rsidP="00000849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3CE946A" w14:textId="3B812B0E" w:rsidR="00000849" w:rsidRPr="00000849" w:rsidRDefault="00000849" w:rsidP="00000849">
      <w:pPr>
        <w:pStyle w:val="Akapitzlist1"/>
        <w:spacing w:line="240" w:lineRule="auto"/>
        <w:ind w:left="0"/>
        <w:jc w:val="center"/>
        <w:rPr>
          <w:rFonts w:asciiTheme="majorHAnsi" w:hAnsiTheme="majorHAnsi" w:cstheme="majorHAnsi"/>
          <w:b/>
          <w:i/>
          <w:sz w:val="22"/>
          <w:szCs w:val="22"/>
        </w:rPr>
      </w:pPr>
      <w:r w:rsidRPr="00000849">
        <w:rPr>
          <w:rFonts w:asciiTheme="majorHAnsi" w:hAnsiTheme="majorHAnsi" w:cstheme="majorHAnsi"/>
          <w:b/>
          <w:sz w:val="22"/>
          <w:szCs w:val="22"/>
        </w:rPr>
        <w:t xml:space="preserve">(powyższą kwotę </w:t>
      </w:r>
      <w:r w:rsidR="006A050D">
        <w:rPr>
          <w:rFonts w:asciiTheme="majorHAnsi" w:hAnsiTheme="majorHAnsi" w:cstheme="majorHAnsi"/>
          <w:b/>
          <w:sz w:val="22"/>
          <w:szCs w:val="22"/>
        </w:rPr>
        <w:t xml:space="preserve">brutto 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należy </w:t>
      </w:r>
      <w:r>
        <w:rPr>
          <w:rFonts w:asciiTheme="majorHAnsi" w:hAnsiTheme="majorHAnsi" w:cstheme="majorHAnsi"/>
          <w:b/>
          <w:sz w:val="22"/>
          <w:szCs w:val="22"/>
        </w:rPr>
        <w:t xml:space="preserve">również </w:t>
      </w:r>
      <w:r w:rsidRPr="00000849">
        <w:rPr>
          <w:rFonts w:asciiTheme="majorHAnsi" w:hAnsiTheme="majorHAnsi" w:cstheme="majorHAnsi"/>
          <w:b/>
          <w:sz w:val="22"/>
          <w:szCs w:val="22"/>
        </w:rPr>
        <w:t>wpisać w elektronicznym formularzu ofertowym</w:t>
      </w:r>
      <w:r w:rsidRPr="00000849">
        <w:rPr>
          <w:rFonts w:asciiTheme="majorHAnsi" w:hAnsiTheme="majorHAnsi" w:cstheme="majorHAnsi"/>
          <w:b/>
          <w:sz w:val="22"/>
          <w:szCs w:val="22"/>
        </w:rPr>
        <w:t xml:space="preserve"> w zadaniu 1</w:t>
      </w:r>
      <w:r w:rsidRPr="00000849">
        <w:rPr>
          <w:rFonts w:asciiTheme="majorHAnsi" w:hAnsiTheme="majorHAnsi" w:cstheme="majorHAnsi"/>
          <w:b/>
          <w:sz w:val="22"/>
          <w:szCs w:val="22"/>
        </w:rPr>
        <w:t>)</w:t>
      </w:r>
    </w:p>
    <w:p w14:paraId="27205BDC" w14:textId="77777777" w:rsidR="00000849" w:rsidRPr="00000849" w:rsidRDefault="00000849" w:rsidP="00000849">
      <w:pPr>
        <w:tabs>
          <w:tab w:val="left" w:pos="720"/>
          <w:tab w:val="left" w:pos="5609"/>
        </w:tabs>
        <w:spacing w:line="240" w:lineRule="auto"/>
        <w:ind w:right="-13"/>
        <w:rPr>
          <w:rFonts w:asciiTheme="majorHAnsi" w:hAnsiTheme="majorHAnsi" w:cstheme="majorHAnsi"/>
          <w:sz w:val="22"/>
        </w:rPr>
      </w:pP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Formularz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powinien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być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sporządzony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z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zachowaniem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podpisane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kwalifikowanym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w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postaci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oparzonej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zaufanym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lub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elektronicznym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podpisem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 xml:space="preserve"> </w:t>
      </w:r>
      <w:proofErr w:type="spellStart"/>
      <w:r w:rsidRPr="00000849">
        <w:rPr>
          <w:rFonts w:asciiTheme="majorHAnsi" w:hAnsiTheme="majorHAnsi" w:cstheme="majorHAnsi"/>
          <w:b/>
          <w:i/>
          <w:sz w:val="22"/>
        </w:rPr>
        <w:t>osobistym</w:t>
      </w:r>
      <w:proofErr w:type="spellEnd"/>
      <w:r w:rsidRPr="00000849">
        <w:rPr>
          <w:rFonts w:asciiTheme="majorHAnsi" w:hAnsiTheme="majorHAnsi" w:cstheme="majorHAnsi"/>
          <w:b/>
          <w:i/>
          <w:sz w:val="22"/>
        </w:rPr>
        <w:t>.</w:t>
      </w:r>
    </w:p>
    <w:p w14:paraId="37BDB4D1" w14:textId="77777777" w:rsidR="00000849" w:rsidRPr="003E21FF" w:rsidRDefault="00000849">
      <w:pPr>
        <w:spacing w:after="0"/>
        <w:rPr>
          <w:rFonts w:asciiTheme="majorHAnsi" w:hAnsiTheme="majorHAnsi" w:cstheme="majorHAnsi"/>
          <w:lang w:val="pl-PL"/>
        </w:rPr>
      </w:pPr>
    </w:p>
    <w:sectPr w:rsidR="00000849" w:rsidRPr="003E21FF" w:rsidSect="00034616">
      <w:headerReference w:type="default" r:id="rId8"/>
      <w:footerReference w:type="default" r:id="rId9"/>
      <w:pgSz w:w="11906" w:h="16838"/>
      <w:pgMar w:top="1814" w:right="1020" w:bottom="964" w:left="1020" w:header="340" w:footer="3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06E6E" w14:textId="77777777" w:rsidR="00410EE4" w:rsidRDefault="00410EE4">
      <w:pPr>
        <w:spacing w:after="0" w:line="240" w:lineRule="auto"/>
      </w:pPr>
      <w:r>
        <w:separator/>
      </w:r>
    </w:p>
  </w:endnote>
  <w:endnote w:type="continuationSeparator" w:id="0">
    <w:p w14:paraId="2EFE13F0" w14:textId="77777777" w:rsidR="00410EE4" w:rsidRDefault="00410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8E8E" w14:textId="77777777" w:rsidR="009968CC" w:rsidRDefault="009968CC">
    <w:pPr>
      <w:pStyle w:val="Stopka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4932"/>
      <w:gridCol w:w="4932"/>
    </w:tblGrid>
    <w:tr w:rsidR="009968CC" w14:paraId="4C73AAF0" w14:textId="77777777">
      <w:trPr>
        <w:jc w:val="center"/>
      </w:trPr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F18D53E" w14:textId="77777777" w:rsidR="009968CC" w:rsidRDefault="00417439">
          <w:pPr>
            <w:spacing w:after="0"/>
          </w:pPr>
          <w:r>
            <w:rPr>
              <w:rFonts w:eastAsia="Arial"/>
              <w:color w:val="666666"/>
              <w:sz w:val="17"/>
            </w:rPr>
            <w:t>Projekt „</w:t>
          </w:r>
          <w:proofErr w:type="spellStart"/>
          <w:r>
            <w:rPr>
              <w:rFonts w:eastAsia="Arial"/>
              <w:color w:val="666666"/>
              <w:sz w:val="17"/>
            </w:rPr>
            <w:t>Cyberbezpieczny</w:t>
          </w:r>
          <w:proofErr w:type="spellEnd"/>
          <w:r>
            <w:rPr>
              <w:rFonts w:eastAsia="Arial"/>
              <w:color w:val="666666"/>
              <w:sz w:val="17"/>
            </w:rPr>
            <w:t xml:space="preserve"> </w:t>
          </w:r>
          <w:proofErr w:type="spellStart"/>
          <w:r>
            <w:rPr>
              <w:rFonts w:eastAsia="Arial"/>
              <w:color w:val="666666"/>
              <w:sz w:val="17"/>
            </w:rPr>
            <w:t>Samorząd</w:t>
          </w:r>
          <w:proofErr w:type="spellEnd"/>
          <w:r>
            <w:rPr>
              <w:rFonts w:eastAsia="Arial"/>
              <w:color w:val="666666"/>
              <w:sz w:val="17"/>
            </w:rPr>
            <w:t>”</w:t>
          </w:r>
        </w:p>
      </w:tc>
      <w:tc>
        <w:tcPr>
          <w:tcW w:w="4932" w:type="dxa"/>
          <w:tcMar>
            <w:top w:w="0" w:type="dxa"/>
            <w:left w:w="0" w:type="dxa"/>
            <w:bottom w:w="0" w:type="dxa"/>
            <w:right w:w="0" w:type="dxa"/>
          </w:tcMar>
        </w:tcPr>
        <w:p w14:paraId="76B9AECB" w14:textId="77777777" w:rsidR="009968CC" w:rsidRDefault="00417439">
          <w:pPr>
            <w:spacing w:after="0"/>
            <w:jc w:val="right"/>
          </w:pPr>
          <w:r>
            <w:rPr>
              <w:rFonts w:eastAsia="Arial"/>
              <w:color w:val="666666"/>
              <w:sz w:val="17"/>
            </w:rPr>
            <w:t xml:space="preserve">Strona </w:t>
          </w:r>
          <w:r>
            <w:rPr>
              <w:color w:val="666666"/>
              <w:sz w:val="17"/>
            </w:rPr>
            <w:fldChar w:fldCharType="begin"/>
          </w:r>
          <w:r>
            <w:rPr>
              <w:color w:val="666666"/>
              <w:sz w:val="17"/>
            </w:rPr>
            <w:instrText xml:space="preserve"> PAGE </w:instrText>
          </w:r>
          <w:r>
            <w:rPr>
              <w:color w:val="666666"/>
              <w:sz w:val="17"/>
            </w:rPr>
            <w:fldChar w:fldCharType="separate"/>
          </w:r>
          <w:r w:rsidR="00753555">
            <w:rPr>
              <w:noProof/>
              <w:color w:val="666666"/>
              <w:sz w:val="17"/>
            </w:rPr>
            <w:t>8</w:t>
          </w:r>
          <w:r>
            <w:rPr>
              <w:color w:val="666666"/>
              <w:sz w:val="17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1295E" w14:textId="77777777" w:rsidR="00410EE4" w:rsidRDefault="00410EE4">
      <w:pPr>
        <w:spacing w:after="0" w:line="240" w:lineRule="auto"/>
      </w:pPr>
      <w:r>
        <w:separator/>
      </w:r>
    </w:p>
  </w:footnote>
  <w:footnote w:type="continuationSeparator" w:id="0">
    <w:p w14:paraId="52934787" w14:textId="77777777" w:rsidR="00410EE4" w:rsidRDefault="00410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C7A7" w14:textId="77777777" w:rsidR="009968CC" w:rsidRDefault="00417439">
    <w:pPr>
      <w:pStyle w:val="Nagwek"/>
      <w:jc w:val="center"/>
    </w:pPr>
    <w:r>
      <w:rPr>
        <w:noProof/>
        <w:lang w:val="en-GB" w:eastAsia="en-GB"/>
      </w:rPr>
      <w:drawing>
        <wp:inline distT="0" distB="0" distL="0" distR="0" wp14:anchorId="044A3F93" wp14:editId="2F758FA5">
          <wp:extent cx="6048000" cy="805304"/>
          <wp:effectExtent l="0" t="0" r="0" b="0"/>
          <wp:docPr id="1" name="Picture 1" descr="Logotypy Funduszy Europejskich, Rzeczypospolitej Polskiej i Unii Europejskiej" title="Oznaczenia projektu 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-00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000" cy="8053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20268137">
    <w:abstractNumId w:val="8"/>
  </w:num>
  <w:num w:numId="2" w16cid:durableId="660961152">
    <w:abstractNumId w:val="6"/>
  </w:num>
  <w:num w:numId="3" w16cid:durableId="38751424">
    <w:abstractNumId w:val="5"/>
  </w:num>
  <w:num w:numId="4" w16cid:durableId="1484542255">
    <w:abstractNumId w:val="4"/>
  </w:num>
  <w:num w:numId="5" w16cid:durableId="1727678412">
    <w:abstractNumId w:val="7"/>
  </w:num>
  <w:num w:numId="6" w16cid:durableId="362634415">
    <w:abstractNumId w:val="3"/>
  </w:num>
  <w:num w:numId="7" w16cid:durableId="272984896">
    <w:abstractNumId w:val="2"/>
  </w:num>
  <w:num w:numId="8" w16cid:durableId="663432351">
    <w:abstractNumId w:val="1"/>
  </w:num>
  <w:num w:numId="9" w16cid:durableId="4407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849"/>
    <w:rsid w:val="00034616"/>
    <w:rsid w:val="0006063C"/>
    <w:rsid w:val="000957D0"/>
    <w:rsid w:val="0015074B"/>
    <w:rsid w:val="00266F5D"/>
    <w:rsid w:val="002701F8"/>
    <w:rsid w:val="00284C07"/>
    <w:rsid w:val="0029639D"/>
    <w:rsid w:val="00326F90"/>
    <w:rsid w:val="00355AEE"/>
    <w:rsid w:val="003E21FF"/>
    <w:rsid w:val="00410EE4"/>
    <w:rsid w:val="004172B8"/>
    <w:rsid w:val="00417439"/>
    <w:rsid w:val="0042315C"/>
    <w:rsid w:val="004F7E28"/>
    <w:rsid w:val="00507717"/>
    <w:rsid w:val="00554184"/>
    <w:rsid w:val="005771E1"/>
    <w:rsid w:val="005F2C0E"/>
    <w:rsid w:val="00621622"/>
    <w:rsid w:val="006A050D"/>
    <w:rsid w:val="006A2122"/>
    <w:rsid w:val="00753555"/>
    <w:rsid w:val="007679BF"/>
    <w:rsid w:val="00771324"/>
    <w:rsid w:val="007C64E0"/>
    <w:rsid w:val="007E20D3"/>
    <w:rsid w:val="008518D1"/>
    <w:rsid w:val="0085191A"/>
    <w:rsid w:val="008B76A4"/>
    <w:rsid w:val="008C698F"/>
    <w:rsid w:val="008D2146"/>
    <w:rsid w:val="009968CC"/>
    <w:rsid w:val="009A3651"/>
    <w:rsid w:val="009C5C6E"/>
    <w:rsid w:val="00A00DB4"/>
    <w:rsid w:val="00AA1D8D"/>
    <w:rsid w:val="00B47730"/>
    <w:rsid w:val="00B73385"/>
    <w:rsid w:val="00C90F93"/>
    <w:rsid w:val="00CB0664"/>
    <w:rsid w:val="00CD2DFE"/>
    <w:rsid w:val="00CD4286"/>
    <w:rsid w:val="00CD5B7F"/>
    <w:rsid w:val="00DD1124"/>
    <w:rsid w:val="00E13D86"/>
    <w:rsid w:val="00E57727"/>
    <w:rsid w:val="00EC1716"/>
    <w:rsid w:val="00EC6E38"/>
    <w:rsid w:val="00F15EE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9084F"/>
  <w14:defaultImageDpi w14:val="300"/>
  <w15:docId w15:val="{88507FF5-C50B-4AB0-A82F-82E40D6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120" w:line="264" w:lineRule="auto"/>
    </w:pPr>
    <w:rPr>
      <w:rFonts w:ascii="Arial" w:hAnsi="Arial"/>
      <w:color w:val="000000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sz w:val="23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rmalnyWeb1">
    <w:name w:val="Normalny (Web)1"/>
    <w:basedOn w:val="Normalny"/>
    <w:rsid w:val="00000849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auto"/>
      <w:kern w:val="1"/>
      <w:sz w:val="24"/>
      <w:szCs w:val="24"/>
      <w:lang w:val="pl-PL" w:eastAsia="hi-IN" w:bidi="hi-IN"/>
    </w:rPr>
  </w:style>
  <w:style w:type="paragraph" w:customStyle="1" w:styleId="Akapitzlist1">
    <w:name w:val="Akapit z listą1"/>
    <w:basedOn w:val="Normalny"/>
    <w:rsid w:val="00000849"/>
    <w:pPr>
      <w:widowControl w:val="0"/>
      <w:suppressAutoHyphens/>
      <w:spacing w:after="200" w:line="276" w:lineRule="auto"/>
      <w:ind w:left="720"/>
    </w:pPr>
    <w:rPr>
      <w:rFonts w:ascii="Times New Roman" w:eastAsia="SimSun" w:hAnsi="Times New Roman" w:cs="Arial"/>
      <w:color w:val="auto"/>
      <w:kern w:val="1"/>
      <w:sz w:val="24"/>
      <w:szCs w:val="24"/>
      <w:lang w:val="pl-PL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EBA76F-6DE2-4215-A679-D09A726B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864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- Cyberbezpieczny Samorząd - zadania 1-6</dc:title>
  <dc:subject>Sprzedaż i dostawa sprzętu dla Starostwa Powiatowego w Skarżysku-Kamiennej</dc:subject>
  <dc:creator>Starostwo Powiatowe w Skarżysku-Kamiennej</dc:creator>
  <cp:keywords/>
  <dc:description>generated by python-docx</dc:description>
  <cp:lastModifiedBy>Łukasz Krawiecki</cp:lastModifiedBy>
  <cp:revision>5</cp:revision>
  <cp:lastPrinted>2026-08-12T08:20:00Z</cp:lastPrinted>
  <dcterms:created xsi:type="dcterms:W3CDTF">2026-08-11T12:23:00Z</dcterms:created>
  <dcterms:modified xsi:type="dcterms:W3CDTF">2026-08-12T08:20:00Z</dcterms:modified>
  <cp:category/>
</cp:coreProperties>
</file>